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930" w:rsidRDefault="00776930" w:rsidP="00776930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930" w:rsidRDefault="00776930" w:rsidP="00776930">
      <w:pPr>
        <w:jc w:val="center"/>
        <w:rPr>
          <w:color w:val="000000"/>
        </w:rPr>
      </w:pPr>
    </w:p>
    <w:p w:rsidR="00776930" w:rsidRDefault="00776930" w:rsidP="00776930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776930" w:rsidRDefault="00776930" w:rsidP="0077693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776930" w:rsidRDefault="00776930" w:rsidP="0077693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776930" w:rsidRDefault="00776930" w:rsidP="00776930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041C9C" w:rsidRDefault="00041C9C" w:rsidP="00776930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776930" w:rsidRDefault="00776930" w:rsidP="0077693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776930" w:rsidRDefault="00776930" w:rsidP="0077693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776930" w:rsidRDefault="00776930" w:rsidP="0077693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776930" w:rsidRDefault="00061284" w:rsidP="0077693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20.12.2014</w:t>
      </w:r>
      <w:r w:rsidR="00776930">
        <w:rPr>
          <w:b/>
          <w:color w:val="000000"/>
          <w:sz w:val="28"/>
          <w:szCs w:val="28"/>
        </w:rPr>
        <w:t xml:space="preserve"> г.      </w:t>
      </w:r>
      <w:r w:rsidR="00DE45A2">
        <w:rPr>
          <w:b/>
          <w:color w:val="000000"/>
          <w:sz w:val="28"/>
          <w:szCs w:val="28"/>
        </w:rPr>
        <w:t xml:space="preserve">                             № 2</w:t>
      </w:r>
      <w:r>
        <w:rPr>
          <w:b/>
          <w:color w:val="000000"/>
          <w:sz w:val="28"/>
          <w:szCs w:val="28"/>
        </w:rPr>
        <w:t>0</w:t>
      </w:r>
      <w:r w:rsidR="00776930">
        <w:rPr>
          <w:b/>
          <w:color w:val="000000"/>
          <w:sz w:val="28"/>
          <w:szCs w:val="28"/>
        </w:rPr>
        <w:t xml:space="preserve">                                          с. Кочетное</w:t>
      </w:r>
    </w:p>
    <w:p w:rsidR="00776930" w:rsidRDefault="00776930" w:rsidP="00776930">
      <w:pPr>
        <w:rPr>
          <w:b/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закреплении полномочий администратора</w:t>
      </w: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поступлений в бюджеты</w:t>
      </w:r>
      <w:r w:rsidR="004051C4">
        <w:rPr>
          <w:b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b/>
          <w:color w:val="000000"/>
          <w:sz w:val="28"/>
          <w:szCs w:val="28"/>
        </w:rPr>
        <w:t xml:space="preserve">бюджетной системы </w:t>
      </w: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Российской Федерации</w:t>
      </w: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 соответствии со ст. 160.1 Бюджетного кодекса Российской  Федерации: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1. Установить, что администрация Кочетновского муниципального образования Ровенского муниципального района Саратовской области осуществляет исполнение следующих бюджетных полномочий администратора доходов по кодам бюджетной классификации доходов согласно приложению к настоящему распоряжению: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начисление, учет и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принятие решений о возврате уплаченных (взысканных) платежей в бюджет, пеней, штрафов;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принятие решений о зачете (уточнении) платежей в бюджеты бюджетной системы Российской  Федерации.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2. Установить, что в соответствии с п. 10 решения о Бюджете, информационное взаимодействие с Управлением Федерального казначейства по Саратовской области от имени и по поручению администрации Кочетновского муниципального образования осуществляется уполномоченным органом – «Муниципальное</w:t>
      </w:r>
      <w:r w:rsidR="00867C4E">
        <w:rPr>
          <w:color w:val="000000"/>
          <w:sz w:val="28"/>
          <w:szCs w:val="28"/>
        </w:rPr>
        <w:t xml:space="preserve"> казенное</w:t>
      </w:r>
      <w:r>
        <w:rPr>
          <w:color w:val="000000"/>
          <w:sz w:val="28"/>
          <w:szCs w:val="28"/>
        </w:rPr>
        <w:t xml:space="preserve"> учреждение «Централизованная бухгалтерия муниципальных образований Ровенского муниципального района Саратовской области».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4. Настоящее распоряжение </w:t>
      </w:r>
      <w:r w:rsidR="00041C9C">
        <w:rPr>
          <w:color w:val="000000"/>
          <w:sz w:val="28"/>
          <w:szCs w:val="28"/>
        </w:rPr>
        <w:t>вступает в силу с 01 января 2015</w:t>
      </w:r>
      <w:r>
        <w:rPr>
          <w:color w:val="000000"/>
          <w:sz w:val="28"/>
          <w:szCs w:val="28"/>
        </w:rPr>
        <w:t xml:space="preserve"> года.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Кочетновского муниципального</w:t>
      </w: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образования Ровенского муниципального </w:t>
      </w:r>
    </w:p>
    <w:p w:rsidR="00061284" w:rsidRDefault="00776930" w:rsidP="00061284">
      <w:pPr>
        <w:jc w:val="both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района Саратовской области                          </w:t>
      </w:r>
      <w:r w:rsidR="00287A8C">
        <w:rPr>
          <w:b/>
          <w:color w:val="000000"/>
          <w:sz w:val="28"/>
          <w:szCs w:val="28"/>
        </w:rPr>
        <w:t xml:space="preserve">                 В.И. Петровичев</w:t>
      </w:r>
      <w:r>
        <w:rPr>
          <w:color w:val="000000"/>
        </w:rPr>
        <w:t xml:space="preserve">    </w:t>
      </w:r>
    </w:p>
    <w:p w:rsidR="00061284" w:rsidRDefault="00061284" w:rsidP="00061284">
      <w:pPr>
        <w:jc w:val="both"/>
        <w:rPr>
          <w:color w:val="000000"/>
        </w:rPr>
      </w:pPr>
    </w:p>
    <w:p w:rsidR="00061284" w:rsidRDefault="00061284" w:rsidP="00061284">
      <w:pPr>
        <w:jc w:val="both"/>
        <w:rPr>
          <w:color w:val="000000"/>
        </w:rPr>
      </w:pPr>
    </w:p>
    <w:p w:rsidR="00061284" w:rsidRDefault="00061284" w:rsidP="00061284">
      <w:pPr>
        <w:jc w:val="both"/>
        <w:rPr>
          <w:color w:val="000000"/>
        </w:rPr>
      </w:pPr>
    </w:p>
    <w:p w:rsidR="00061284" w:rsidRDefault="00061284" w:rsidP="00061284">
      <w:pPr>
        <w:jc w:val="both"/>
        <w:rPr>
          <w:color w:val="000000"/>
        </w:rPr>
      </w:pPr>
    </w:p>
    <w:p w:rsidR="00776930" w:rsidRPr="00061284" w:rsidRDefault="00776930" w:rsidP="00061284">
      <w:pPr>
        <w:jc w:val="both"/>
        <w:rPr>
          <w:b/>
          <w:color w:val="000000"/>
          <w:sz w:val="28"/>
          <w:szCs w:val="28"/>
        </w:rPr>
      </w:pPr>
      <w:r>
        <w:rPr>
          <w:color w:val="000000"/>
        </w:rPr>
        <w:lastRenderedPageBreak/>
        <w:t xml:space="preserve">                                                                                                    </w:t>
      </w:r>
      <w:r w:rsidR="00061284">
        <w:rPr>
          <w:color w:val="000000"/>
        </w:rPr>
        <w:t xml:space="preserve">                            </w:t>
      </w:r>
    </w:p>
    <w:p w:rsidR="00776930" w:rsidRDefault="00776930" w:rsidP="00776930">
      <w:pPr>
        <w:jc w:val="right"/>
        <w:rPr>
          <w:color w:val="000000"/>
        </w:rPr>
      </w:pPr>
      <w:r>
        <w:rPr>
          <w:color w:val="000000"/>
        </w:rPr>
        <w:t xml:space="preserve">  Приложение </w:t>
      </w:r>
    </w:p>
    <w:p w:rsidR="00776930" w:rsidRDefault="00776930" w:rsidP="00776930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к распоряжению администрации Кочетновского 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муниципального</w:t>
      </w:r>
    </w:p>
    <w:p w:rsidR="00776930" w:rsidRDefault="00776930" w:rsidP="00776930">
      <w:pPr>
        <w:jc w:val="right"/>
        <w:rPr>
          <w:b/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образования 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Ровенского муниципального района</w:t>
      </w:r>
      <w:r>
        <w:rPr>
          <w:b/>
          <w:bCs/>
          <w:color w:val="000000"/>
        </w:rPr>
        <w:t xml:space="preserve">      </w:t>
      </w:r>
    </w:p>
    <w:p w:rsidR="00776930" w:rsidRDefault="00776930" w:rsidP="00776930">
      <w:pPr>
        <w:tabs>
          <w:tab w:val="left" w:pos="5670"/>
        </w:tabs>
        <w:jc w:val="right"/>
        <w:rPr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             Саратовской области </w:t>
      </w:r>
      <w:r w:rsidR="00061284">
        <w:rPr>
          <w:bCs/>
          <w:color w:val="000000"/>
        </w:rPr>
        <w:t>№ 20  от 20</w:t>
      </w:r>
      <w:r>
        <w:rPr>
          <w:bCs/>
          <w:color w:val="000000"/>
        </w:rPr>
        <w:t>.12.</w:t>
      </w:r>
      <w:r w:rsidR="00061284">
        <w:rPr>
          <w:color w:val="000000"/>
        </w:rPr>
        <w:t xml:space="preserve"> 2014</w:t>
      </w:r>
      <w:r>
        <w:rPr>
          <w:color w:val="000000"/>
        </w:rPr>
        <w:t xml:space="preserve"> г.       </w:t>
      </w:r>
    </w:p>
    <w:p w:rsidR="00287A8C" w:rsidRPr="00061284" w:rsidRDefault="00776930" w:rsidP="00287A8C">
      <w:pPr>
        <w:tabs>
          <w:tab w:val="left" w:pos="5670"/>
        </w:tabs>
        <w:rPr>
          <w:color w:val="000000"/>
        </w:rPr>
      </w:pPr>
      <w:r>
        <w:rPr>
          <w:color w:val="000000"/>
        </w:rPr>
        <w:t xml:space="preserve">                                   </w:t>
      </w:r>
    </w:p>
    <w:p w:rsidR="00287A8C" w:rsidRDefault="00041C9C" w:rsidP="00287A8C">
      <w:pPr>
        <w:tabs>
          <w:tab w:val="left" w:pos="5670"/>
        </w:tabs>
        <w:jc w:val="center"/>
        <w:rPr>
          <w:b/>
        </w:rPr>
      </w:pPr>
      <w:r>
        <w:rPr>
          <w:b/>
        </w:rPr>
        <w:t xml:space="preserve">  </w:t>
      </w:r>
      <w:r w:rsidR="00287A8C">
        <w:rPr>
          <w:b/>
        </w:rPr>
        <w:t>ПЕРЕЧЕНЬ</w:t>
      </w:r>
    </w:p>
    <w:p w:rsidR="00287A8C" w:rsidRDefault="00287A8C" w:rsidP="00287A8C">
      <w:pPr>
        <w:tabs>
          <w:tab w:val="left" w:pos="5670"/>
        </w:tabs>
        <w:jc w:val="center"/>
        <w:rPr>
          <w:b/>
        </w:rPr>
      </w:pPr>
      <w:r>
        <w:rPr>
          <w:b/>
        </w:rPr>
        <w:t>КОДОВ КЛАССИФИКАЦИИ ДОХОДОВ АДМИНИСТРИРУЕМЫХ АДМИНИСТРАЦИЕЙ КОЧЕТНОВСКОГО МУНИЦИПАЛЬНОГО ОБРАЗОВАНИЯ РОВЕНСКОГО</w:t>
      </w:r>
      <w:r>
        <w:t xml:space="preserve"> </w:t>
      </w:r>
      <w:r>
        <w:rPr>
          <w:b/>
        </w:rPr>
        <w:t>МУНИЦИПАЛЬНОГО РА</w:t>
      </w:r>
      <w:r w:rsidR="00061284">
        <w:rPr>
          <w:b/>
        </w:rPr>
        <w:t>ЙОНА САРАТОВСКОЙ ОБЛАСТИ НА 2015</w:t>
      </w:r>
      <w:r>
        <w:rPr>
          <w:b/>
        </w:rPr>
        <w:t xml:space="preserve"> ГОД</w:t>
      </w:r>
    </w:p>
    <w:p w:rsidR="00061284" w:rsidRDefault="00061284" w:rsidP="00061284">
      <w:pPr>
        <w:tabs>
          <w:tab w:val="left" w:pos="5670"/>
        </w:tabs>
        <w:jc w:val="center"/>
        <w:rPr>
          <w:b/>
        </w:rPr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0"/>
        <w:gridCol w:w="5693"/>
      </w:tblGrid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</w:t>
            </w:r>
          </w:p>
          <w:p w:rsidR="00061284" w:rsidRDefault="00061284" w:rsidP="009D490E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админист</w:t>
            </w:r>
            <w:proofErr w:type="spellEnd"/>
          </w:p>
          <w:p w:rsidR="00061284" w:rsidRDefault="00061284" w:rsidP="009D490E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 классификации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Наименование доходов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84" w:rsidRDefault="00061284" w:rsidP="009D490E">
            <w:pPr>
              <w:tabs>
                <w:tab w:val="left" w:pos="5670"/>
              </w:tabs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    2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284" w:rsidRDefault="00061284" w:rsidP="009D490E">
            <w:pPr>
              <w:tabs>
                <w:tab w:val="left" w:pos="5670"/>
              </w:tabs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Администрация  Кочетновского муниципального</w:t>
            </w:r>
          </w:p>
          <w:p w:rsidR="00061284" w:rsidRDefault="00061284" w:rsidP="009D490E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образования Ровенского муниципального района</w:t>
            </w:r>
          </w:p>
          <w:p w:rsidR="00061284" w:rsidRDefault="00061284" w:rsidP="009D490E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Саратовской области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1 08 04020 01 4000 110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1 11 05025 10 0000120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Доходы, получаемые в виде арендной платы, а также средства от продажи права на заключение аренды за земли, находящиеся в собственности сельских поселений (за исключением земельных участков, муниципальных бюджетных и автономных учреждений)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1 11 05035 10 0000 120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rPr>
                <w:bCs/>
              </w:rPr>
            </w:pPr>
            <w:r>
              <w:t>1 11 09045 10 0000120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rPr>
                <w:bCs/>
              </w:rPr>
            </w:pPr>
            <w:proofErr w:type="gramStart"/>
            <w: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1 13 01995 10 0000 130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Прочие доходы от оказания платных услуг (работ</w:t>
            </w:r>
            <w:proofErr w:type="gramStart"/>
            <w:r>
              <w:t>)п</w:t>
            </w:r>
            <w:proofErr w:type="gramEnd"/>
            <w:r>
              <w:t>олучателями средств бюджетов сельских поселений .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1 13 02065 10 0000 130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Доходы</w:t>
            </w:r>
            <w:proofErr w:type="gramStart"/>
            <w:r>
              <w:t xml:space="preserve"> ,</w:t>
            </w:r>
            <w:proofErr w:type="gramEnd"/>
            <w:r>
              <w:t xml:space="preserve"> поступающие в порядке возмещения  расходов , понесенных в связи с эксплуатацией  имущества сельских поселений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1 13 02995 10 0000 130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 xml:space="preserve">Прочие доходы от компенсации затрат бюджетов сельских поселений 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1 14 06025 10 0000 430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Доходы от продажи земельных участков, находящихся в собственности  сельских поселений (за исключением земельных участков муниципальных бюджетных  и автономных учреждений</w:t>
            </w:r>
            <w:proofErr w:type="gramStart"/>
            <w:r>
              <w:t xml:space="preserve"> )</w:t>
            </w:r>
            <w:proofErr w:type="gramEnd"/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1 16 90050 10 0000 140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1 17 01050 10 0000 180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Невыясненные поступления, зачисляемые в бюджет сельских  поселений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2 02 01001 10 0001 151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r>
              <w:t>Дотации бюджетам сельских поселений на выравнивание бюджетной обеспеченности из районного фонда финансовой поддержки за счет местного бюджета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2 02 01001 10 0003 151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rPr>
                <w:bCs/>
              </w:rPr>
            </w:pPr>
            <w:r>
              <w:rPr>
                <w:bCs/>
              </w:rPr>
              <w:t>2 02 030151 0 0000 151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rPr>
                <w:bCs/>
              </w:rPr>
            </w:pPr>
            <w:r>
              <w:rPr>
                <w:bCs/>
              </w:rPr>
              <w:t>Субвенции бюджетам сельских поселений на осуществление первичного воинского учета на территориях где отсутствуют военные комиссариаты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rPr>
                <w:bCs/>
              </w:rPr>
            </w:pPr>
            <w:r>
              <w:rPr>
                <w:bCs/>
              </w:rPr>
              <w:t>202 04999 10 0000 151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rPr>
                <w:bCs/>
              </w:rPr>
            </w:pPr>
            <w:r>
              <w:rPr>
                <w:bCs/>
              </w:rPr>
              <w:t>Прочие межбюджетные трансферты, передаваемые бюджетам сельских поселений</w:t>
            </w:r>
          </w:p>
        </w:tc>
      </w:tr>
      <w:tr w:rsidR="00061284" w:rsidTr="009D490E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r>
              <w:t>2 07 05000 10 0000 180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284" w:rsidRDefault="00061284" w:rsidP="009D490E">
            <w:r>
              <w:t>Прочие безвозмездные поступления в бюджеты сельских поселений</w:t>
            </w:r>
          </w:p>
        </w:tc>
      </w:tr>
    </w:tbl>
    <w:p w:rsidR="00061284" w:rsidRDefault="00061284" w:rsidP="00041C9C"/>
    <w:sectPr w:rsidR="00061284" w:rsidSect="00061284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60"/>
    <w:rsid w:val="00041C9C"/>
    <w:rsid w:val="00053960"/>
    <w:rsid w:val="00061284"/>
    <w:rsid w:val="00287A8C"/>
    <w:rsid w:val="004051C4"/>
    <w:rsid w:val="00452EDF"/>
    <w:rsid w:val="00776930"/>
    <w:rsid w:val="00784F11"/>
    <w:rsid w:val="00867C4E"/>
    <w:rsid w:val="008A3842"/>
    <w:rsid w:val="008B6F15"/>
    <w:rsid w:val="00DE45A2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9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9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7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96BE2-295B-47EC-B3D3-3DA73D02B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15</cp:revision>
  <cp:lastPrinted>2014-12-25T05:26:00Z</cp:lastPrinted>
  <dcterms:created xsi:type="dcterms:W3CDTF">2012-12-20T07:16:00Z</dcterms:created>
  <dcterms:modified xsi:type="dcterms:W3CDTF">2015-04-20T11:58:00Z</dcterms:modified>
</cp:coreProperties>
</file>